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67" w:rsidRDefault="00D74167" w:rsidP="000C391D">
      <w:pPr>
        <w:spacing w:after="0"/>
      </w:pPr>
    </w:p>
    <w:p w:rsidR="000C391D" w:rsidRDefault="000C391D" w:rsidP="00F87B62">
      <w:pPr>
        <w:spacing w:after="0"/>
        <w:ind w:left="708"/>
        <w:rPr>
          <w:rFonts w:ascii="Garamond" w:hAnsi="Garamond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708E" w:rsidRPr="00F87B62">
        <w:rPr>
          <w:rFonts w:ascii="Garamond" w:hAnsi="Garamond"/>
          <w:b/>
          <w:sz w:val="24"/>
          <w:szCs w:val="24"/>
        </w:rPr>
        <w:t>ALLEGATO</w:t>
      </w:r>
      <w:r w:rsidR="004E70AD" w:rsidRPr="00F87B62">
        <w:rPr>
          <w:rFonts w:ascii="Garamond" w:hAnsi="Garamond"/>
          <w:b/>
          <w:sz w:val="24"/>
          <w:szCs w:val="24"/>
        </w:rPr>
        <w:t xml:space="preserve">  </w:t>
      </w:r>
      <w:r w:rsidR="00F87B62" w:rsidRPr="00F87B62">
        <w:rPr>
          <w:rFonts w:ascii="Garamond" w:hAnsi="Garamond"/>
          <w:b/>
          <w:sz w:val="24"/>
          <w:szCs w:val="24"/>
        </w:rPr>
        <w:t>9</w:t>
      </w:r>
    </w:p>
    <w:p w:rsidR="00F87B62" w:rsidRDefault="00F87B62" w:rsidP="00F87B62">
      <w:pPr>
        <w:spacing w:after="0"/>
        <w:ind w:left="708"/>
        <w:jc w:val="center"/>
        <w:rPr>
          <w:rFonts w:ascii="Garamond" w:hAnsi="Garamond"/>
          <w:b/>
          <w:sz w:val="24"/>
          <w:szCs w:val="24"/>
        </w:rPr>
      </w:pPr>
      <w:r w:rsidRPr="00F87B62">
        <w:rPr>
          <w:rFonts w:ascii="Garamond" w:hAnsi="Garamond"/>
          <w:b/>
          <w:sz w:val="24"/>
          <w:szCs w:val="24"/>
        </w:rPr>
        <w:t xml:space="preserve">TEMPI </w:t>
      </w:r>
      <w:proofErr w:type="spellStart"/>
      <w:r w:rsidRPr="00F87B62">
        <w:rPr>
          <w:rFonts w:ascii="Garamond" w:hAnsi="Garamond"/>
          <w:b/>
          <w:sz w:val="24"/>
          <w:szCs w:val="24"/>
        </w:rPr>
        <w:t>DI</w:t>
      </w:r>
      <w:proofErr w:type="spellEnd"/>
      <w:r w:rsidRPr="00F87B62">
        <w:rPr>
          <w:rFonts w:ascii="Garamond" w:hAnsi="Garamond"/>
          <w:b/>
          <w:sz w:val="24"/>
          <w:szCs w:val="24"/>
        </w:rPr>
        <w:t xml:space="preserve"> ESECUZIONE E PENALI</w:t>
      </w:r>
    </w:p>
    <w:p w:rsidR="00F87B62" w:rsidRPr="00F87B62" w:rsidRDefault="00F87B62" w:rsidP="00F87B62">
      <w:pPr>
        <w:spacing w:after="0"/>
        <w:ind w:left="708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606"/>
        <w:gridCol w:w="3607"/>
        <w:gridCol w:w="3607"/>
        <w:gridCol w:w="3607"/>
      </w:tblGrid>
      <w:tr w:rsidR="00F87B62" w:rsidRPr="006B2A92" w:rsidTr="00C0594F">
        <w:trPr>
          <w:trHeight w:val="729"/>
        </w:trPr>
        <w:tc>
          <w:tcPr>
            <w:tcW w:w="3606" w:type="dxa"/>
          </w:tcPr>
          <w:p w:rsidR="00F87B62" w:rsidRPr="00C0594F" w:rsidRDefault="00F87B62" w:rsidP="00C0594F">
            <w:pPr>
              <w:ind w:left="7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0594F">
              <w:rPr>
                <w:rFonts w:ascii="Garamond" w:hAnsi="Garamond"/>
                <w:b/>
                <w:sz w:val="24"/>
                <w:szCs w:val="24"/>
              </w:rPr>
              <w:t>ATTIVITA’</w:t>
            </w:r>
          </w:p>
        </w:tc>
        <w:tc>
          <w:tcPr>
            <w:tcW w:w="3607" w:type="dxa"/>
          </w:tcPr>
          <w:p w:rsidR="00F87B62" w:rsidRPr="00C0594F" w:rsidRDefault="00F87B62" w:rsidP="00C0594F">
            <w:pPr>
              <w:ind w:left="7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0594F">
              <w:rPr>
                <w:rFonts w:ascii="Garamond" w:hAnsi="Garamond"/>
                <w:b/>
                <w:sz w:val="24"/>
                <w:szCs w:val="24"/>
              </w:rPr>
              <w:t xml:space="preserve">TEMPI </w:t>
            </w:r>
            <w:proofErr w:type="spellStart"/>
            <w:r w:rsidRPr="00C0594F">
              <w:rPr>
                <w:rFonts w:ascii="Garamond" w:hAnsi="Garamond"/>
                <w:b/>
                <w:sz w:val="24"/>
                <w:szCs w:val="24"/>
              </w:rPr>
              <w:t>DI</w:t>
            </w:r>
            <w:proofErr w:type="spellEnd"/>
            <w:r w:rsidRPr="00C0594F">
              <w:rPr>
                <w:rFonts w:ascii="Garamond" w:hAnsi="Garamond"/>
                <w:b/>
                <w:sz w:val="24"/>
                <w:szCs w:val="24"/>
              </w:rPr>
              <w:t xml:space="preserve"> REALIZZAZIONE</w:t>
            </w:r>
          </w:p>
        </w:tc>
        <w:tc>
          <w:tcPr>
            <w:tcW w:w="3607" w:type="dxa"/>
          </w:tcPr>
          <w:p w:rsidR="00F87B62" w:rsidRPr="00C0594F" w:rsidRDefault="00F87B62" w:rsidP="00C0594F">
            <w:pPr>
              <w:ind w:left="7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0594F">
              <w:rPr>
                <w:rFonts w:ascii="Garamond" w:hAnsi="Garamond"/>
                <w:b/>
                <w:sz w:val="24"/>
                <w:szCs w:val="24"/>
              </w:rPr>
              <w:t>QUANTIFICAZIONE PENALE</w:t>
            </w:r>
          </w:p>
        </w:tc>
        <w:tc>
          <w:tcPr>
            <w:tcW w:w="3607" w:type="dxa"/>
          </w:tcPr>
          <w:p w:rsidR="00F87B62" w:rsidRPr="00C0594F" w:rsidRDefault="00F87B62" w:rsidP="00C0594F">
            <w:pPr>
              <w:ind w:left="7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0594F">
              <w:rPr>
                <w:rFonts w:ascii="Garamond" w:hAnsi="Garamond"/>
                <w:b/>
                <w:sz w:val="24"/>
                <w:szCs w:val="24"/>
              </w:rPr>
              <w:t>NOTE</w:t>
            </w:r>
          </w:p>
        </w:tc>
      </w:tr>
      <w:tr w:rsidR="00C0594F" w:rsidTr="00C648BE">
        <w:tc>
          <w:tcPr>
            <w:tcW w:w="14427" w:type="dxa"/>
            <w:gridSpan w:val="4"/>
          </w:tcPr>
          <w:p w:rsidR="00C0594F" w:rsidRPr="00C0594F" w:rsidRDefault="00C0594F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</w:rPr>
            </w:pPr>
            <w:r w:rsidRPr="00C0594F">
              <w:rPr>
                <w:rFonts w:ascii="Bookman Old Style" w:eastAsia="Malgun Gothic Semilight" w:hAnsi="Bookman Old Style" w:cs="Calibri"/>
                <w:i/>
                <w:highlight w:val="lightGray"/>
              </w:rPr>
              <w:t>INSTALLAZIONE DISTRIBUTORI</w:t>
            </w:r>
          </w:p>
        </w:tc>
      </w:tr>
      <w:tr w:rsidR="00F87B62" w:rsidRPr="00C0594F" w:rsidTr="00F87B62">
        <w:tc>
          <w:tcPr>
            <w:tcW w:w="3606" w:type="dxa"/>
          </w:tcPr>
          <w:p w:rsidR="00F87B62" w:rsidRPr="00B177FF" w:rsidRDefault="006B2A92" w:rsidP="0026489B">
            <w:pPr>
              <w:pStyle w:val="Default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1.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Installazione completa parco macchine iniziale (descritto in allegato </w:t>
            </w:r>
            <w:r w:rsidR="0026489B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8A/8B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)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.</w:t>
            </w:r>
          </w:p>
        </w:tc>
        <w:tc>
          <w:tcPr>
            <w:tcW w:w="3607" w:type="dxa"/>
          </w:tcPr>
          <w:p w:rsidR="00F87B62" w:rsidRPr="00B177FF" w:rsidRDefault="006B2A92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 30 giorni solari</w:t>
            </w:r>
          </w:p>
          <w:p w:rsidR="006B2A92" w:rsidRPr="00B177FF" w:rsidRDefault="006B2A92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Da data stipula </w:t>
            </w:r>
            <w:r w:rsidR="0026489B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contratto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o verbale di</w:t>
            </w:r>
            <w:r w:rsidR="007D7349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consegna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.</w:t>
            </w:r>
          </w:p>
        </w:tc>
        <w:tc>
          <w:tcPr>
            <w:tcW w:w="3607" w:type="dxa"/>
          </w:tcPr>
          <w:p w:rsidR="00F87B62" w:rsidRPr="00B177FF" w:rsidRDefault="009150FB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  <w:t>Euro 250</w:t>
            </w:r>
            <w:r w:rsidR="00DB3DB4" w:rsidRPr="00B177FF"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  <w:t>,</w:t>
            </w:r>
            <w:r w:rsidRPr="00B177FF"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  <w:t>00</w:t>
            </w:r>
          </w:p>
          <w:p w:rsidR="009150FB" w:rsidRPr="00B177FF" w:rsidRDefault="009150FB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ogni giorno solare di ritardo,</w:t>
            </w:r>
            <w:r w:rsidR="0026489B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ogni distributore installato in ritardo,</w:t>
            </w:r>
            <w:r w:rsidR="0026489B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proofErr w:type="spellStart"/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max</w:t>
            </w:r>
            <w:proofErr w:type="spellEnd"/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30gg.di ritardo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.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</w:p>
        </w:tc>
        <w:tc>
          <w:tcPr>
            <w:tcW w:w="3607" w:type="dxa"/>
          </w:tcPr>
          <w:p w:rsidR="00F87B62" w:rsidRPr="00B177FF" w:rsidRDefault="009150FB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Ritardo accertato al DEC,anche su segnalazione dei Responsabili</w:t>
            </w:r>
            <w:r w:rsidR="00563AB4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di sede.</w:t>
            </w:r>
          </w:p>
          <w:p w:rsidR="00563AB4" w:rsidRPr="00B177FF" w:rsidRDefault="00563AB4" w:rsidP="00B177F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Oltre il tempo </w:t>
            </w:r>
            <w:proofErr w:type="spellStart"/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max</w:t>
            </w:r>
            <w:proofErr w:type="spellEnd"/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di ritardo l’Amministrazione può dichiarare la 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decadenza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della Concessione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.</w:t>
            </w:r>
          </w:p>
        </w:tc>
      </w:tr>
      <w:tr w:rsidR="00F87B62" w:rsidRPr="0026489B" w:rsidTr="00F87B62">
        <w:tc>
          <w:tcPr>
            <w:tcW w:w="3606" w:type="dxa"/>
          </w:tcPr>
          <w:p w:rsidR="00F87B62" w:rsidRPr="00B177FF" w:rsidRDefault="00C0594F" w:rsidP="00C0594F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2</w:t>
            </w:r>
            <w:r w:rsidR="00DB3DB4"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.</w:t>
            </w:r>
            <w:r w:rsidR="00DB3DB4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Sospensione servizio per cambio gestione ad inizio Contratto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.</w:t>
            </w:r>
          </w:p>
        </w:tc>
        <w:tc>
          <w:tcPr>
            <w:tcW w:w="3607" w:type="dxa"/>
          </w:tcPr>
          <w:p w:rsidR="00F87B62" w:rsidRPr="00B177FF" w:rsidRDefault="00DB3DB4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 1 giorno lavorativo</w:t>
            </w:r>
          </w:p>
          <w:p w:rsidR="00DB3DB4" w:rsidRPr="00B177FF" w:rsidRDefault="00DB3DB4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ogni distributore o punto di distribuzione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.</w:t>
            </w:r>
          </w:p>
        </w:tc>
        <w:tc>
          <w:tcPr>
            <w:tcW w:w="3607" w:type="dxa"/>
          </w:tcPr>
          <w:p w:rsidR="00F87B62" w:rsidRPr="00B177FF" w:rsidRDefault="00DB3DB4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Euro 250,00</w:t>
            </w:r>
          </w:p>
          <w:p w:rsidR="002F7525" w:rsidRPr="00B177FF" w:rsidRDefault="002F7525" w:rsidP="00116293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ogni</w:t>
            </w:r>
            <w:r w:rsidR="00116293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giorno lavorativo aggiuntivo</w:t>
            </w:r>
            <w:r w:rsidR="00116293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,</w:t>
            </w:r>
            <w:r w:rsidR="0026489B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="00116293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ogni punto di distribuzione,</w:t>
            </w:r>
            <w:r w:rsidR="0026489B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="00116293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per </w:t>
            </w:r>
            <w:proofErr w:type="spellStart"/>
            <w:r w:rsidR="00116293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max</w:t>
            </w:r>
            <w:proofErr w:type="spellEnd"/>
            <w:r w:rsidR="00116293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3gg.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="00116293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aggiuntivi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.</w:t>
            </w:r>
          </w:p>
        </w:tc>
        <w:tc>
          <w:tcPr>
            <w:tcW w:w="3607" w:type="dxa"/>
          </w:tcPr>
          <w:p w:rsidR="00F87B62" w:rsidRPr="00B177FF" w:rsidRDefault="00F87B62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</w:pPr>
          </w:p>
        </w:tc>
      </w:tr>
      <w:tr w:rsidR="00F87B62" w:rsidRPr="0026489B" w:rsidTr="00F87B62">
        <w:tc>
          <w:tcPr>
            <w:tcW w:w="3606" w:type="dxa"/>
          </w:tcPr>
          <w:p w:rsidR="00F87B62" w:rsidRDefault="00C0594F" w:rsidP="00F7539F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3</w:t>
            </w:r>
            <w:r w:rsidR="00C648BE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.Installazione successiva e spostamento distributori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="00C648BE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(distributori non compresi 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negli allegati 8A/8B</w:t>
            </w:r>
            <w:r w:rsidR="00C648BE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allegato A)</w:t>
            </w:r>
          </w:p>
          <w:p w:rsidR="00C71401" w:rsidRPr="00B177FF" w:rsidRDefault="00C71401" w:rsidP="00F7539F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</w:p>
        </w:tc>
        <w:tc>
          <w:tcPr>
            <w:tcW w:w="3607" w:type="dxa"/>
          </w:tcPr>
          <w:p w:rsidR="00F87B62" w:rsidRPr="00B177FF" w:rsidRDefault="00C648BE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 10 giorni lavorativi</w:t>
            </w:r>
          </w:p>
          <w:p w:rsidR="00C648BE" w:rsidRPr="00B177FF" w:rsidRDefault="00C648BE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Da data lettera di autorizzazione (trasmessa per fax o mail)</w:t>
            </w:r>
          </w:p>
        </w:tc>
        <w:tc>
          <w:tcPr>
            <w:tcW w:w="3607" w:type="dxa"/>
          </w:tcPr>
          <w:p w:rsidR="00F87B62" w:rsidRPr="00B177FF" w:rsidRDefault="00C648BE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Euro 250,00</w:t>
            </w:r>
          </w:p>
          <w:p w:rsidR="00C648BE" w:rsidRPr="00B177FF" w:rsidRDefault="00C648BE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ogni giorno lavorativo di</w:t>
            </w:r>
          </w:p>
          <w:p w:rsidR="00C648BE" w:rsidRPr="00B177FF" w:rsidRDefault="00F7539F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r</w:t>
            </w:r>
            <w:r w:rsidR="00C648BE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itardo,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="00C648BE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ogni distributore</w:t>
            </w:r>
          </w:p>
        </w:tc>
        <w:tc>
          <w:tcPr>
            <w:tcW w:w="3607" w:type="dxa"/>
          </w:tcPr>
          <w:p w:rsidR="00F87B62" w:rsidRPr="00B177FF" w:rsidRDefault="00A54EC7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Ritardo accertato dal</w:t>
            </w:r>
          </w:p>
          <w:p w:rsidR="00A54EC7" w:rsidRPr="00B177FF" w:rsidRDefault="00A54EC7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DEC,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anche su segnalazione dei Responsabili di sede.</w:t>
            </w:r>
          </w:p>
        </w:tc>
      </w:tr>
      <w:tr w:rsidR="00F87B62" w:rsidRPr="0026489B" w:rsidTr="00F87B62">
        <w:tc>
          <w:tcPr>
            <w:tcW w:w="3606" w:type="dxa"/>
          </w:tcPr>
          <w:p w:rsidR="00F87B62" w:rsidRPr="00B177FF" w:rsidRDefault="00C0594F" w:rsidP="00F7539F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4</w:t>
            </w:r>
            <w:r w:rsidR="00436120"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.</w:t>
            </w:r>
            <w:r w:rsidR="0043612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Trasmissione d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</w:t>
            </w:r>
            <w:r w:rsidR="0043612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CS elenco parco macchine (analogo ad Allegato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8A/8B</w:t>
            </w:r>
            <w:r w:rsidR="0043612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)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="0043612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con aggiornamenti conseguenti a installazioni,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="0043612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spostamenti o sostituzioni</w:t>
            </w:r>
          </w:p>
        </w:tc>
        <w:tc>
          <w:tcPr>
            <w:tcW w:w="3607" w:type="dxa"/>
          </w:tcPr>
          <w:p w:rsidR="00F87B62" w:rsidRPr="00B177FF" w:rsidRDefault="0043612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 5 giorni solari</w:t>
            </w:r>
          </w:p>
          <w:p w:rsidR="00436120" w:rsidRPr="00B177FF" w:rsidRDefault="0043612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Da data variazione parco macchine</w:t>
            </w:r>
          </w:p>
        </w:tc>
        <w:tc>
          <w:tcPr>
            <w:tcW w:w="3607" w:type="dxa"/>
          </w:tcPr>
          <w:p w:rsidR="00F87B62" w:rsidRPr="00B177FF" w:rsidRDefault="0043612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Euro 50,00</w:t>
            </w:r>
          </w:p>
          <w:p w:rsidR="00436120" w:rsidRPr="00B177FF" w:rsidRDefault="0043612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ogni giorno solare di ritardo</w:t>
            </w:r>
          </w:p>
        </w:tc>
        <w:tc>
          <w:tcPr>
            <w:tcW w:w="3607" w:type="dxa"/>
          </w:tcPr>
          <w:p w:rsidR="00F87B62" w:rsidRPr="00B177FF" w:rsidRDefault="00F87B62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</w:pPr>
          </w:p>
        </w:tc>
      </w:tr>
      <w:tr w:rsidR="00C0594F" w:rsidRPr="0026489B" w:rsidTr="00C71401">
        <w:trPr>
          <w:trHeight w:val="826"/>
        </w:trPr>
        <w:tc>
          <w:tcPr>
            <w:tcW w:w="14427" w:type="dxa"/>
            <w:gridSpan w:val="4"/>
          </w:tcPr>
          <w:p w:rsidR="00F7539F" w:rsidRPr="0026489B" w:rsidRDefault="00C0594F" w:rsidP="00C71401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  <w:sz w:val="20"/>
                <w:szCs w:val="20"/>
              </w:rPr>
            </w:pPr>
            <w:r w:rsidRPr="0026489B">
              <w:rPr>
                <w:rFonts w:ascii="Bookman Old Style" w:eastAsia="Malgun Gothic Semilight" w:hAnsi="Bookman Old Style" w:cs="Calibri"/>
                <w:i/>
                <w:sz w:val="20"/>
                <w:szCs w:val="20"/>
                <w:highlight w:val="lightGray"/>
              </w:rPr>
              <w:t>GESTIONE E RIFORNIMENTO DISTRIBUTORI</w:t>
            </w:r>
          </w:p>
        </w:tc>
      </w:tr>
      <w:tr w:rsidR="00F87B62" w:rsidRPr="00B177FF" w:rsidTr="00F87B62">
        <w:tc>
          <w:tcPr>
            <w:tcW w:w="3606" w:type="dxa"/>
          </w:tcPr>
          <w:p w:rsidR="00F87B62" w:rsidRPr="00B177FF" w:rsidRDefault="00C0594F" w:rsidP="00C0594F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5</w:t>
            </w:r>
            <w:r w:rsidR="00D469DB"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.</w:t>
            </w:r>
            <w:r w:rsidR="00D469DB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Frequenza minima passaggi verifica </w:t>
            </w:r>
            <w:r w:rsidR="008D45BA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e rifornimento (obbligatoria anche per sedi decentrate e con minore utenza)</w:t>
            </w:r>
          </w:p>
        </w:tc>
        <w:tc>
          <w:tcPr>
            <w:tcW w:w="3607" w:type="dxa"/>
          </w:tcPr>
          <w:p w:rsidR="00F87B62" w:rsidRPr="00D930BF" w:rsidRDefault="008D45BA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</w:pPr>
            <w:r w:rsidRPr="00D930BF"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  <w:t>MIN 1 passaggio a settimana</w:t>
            </w:r>
          </w:p>
          <w:p w:rsidR="008D45BA" w:rsidRPr="00B177FF" w:rsidRDefault="008D45BA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D930B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ogni distributore o punto di distribuzione</w:t>
            </w:r>
          </w:p>
        </w:tc>
        <w:tc>
          <w:tcPr>
            <w:tcW w:w="3607" w:type="dxa"/>
          </w:tcPr>
          <w:p w:rsidR="00F87B62" w:rsidRPr="00B177FF" w:rsidRDefault="008D45BA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 xml:space="preserve">Euro 250,00 </w:t>
            </w:r>
          </w:p>
          <w:p w:rsidR="008D45BA" w:rsidRPr="00B177FF" w:rsidRDefault="008D45BA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Per mancato rispetto frequenza minima,per ogni infrazione accertata per </w:t>
            </w:r>
            <w:proofErr w:type="spellStart"/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</w:t>
            </w:r>
            <w:proofErr w:type="spellEnd"/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 xml:space="preserve"> 5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infrazioni nell’annualità</w:t>
            </w:r>
          </w:p>
          <w:p w:rsidR="008D45BA" w:rsidRPr="00B177FF" w:rsidRDefault="008D45BA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</w:p>
        </w:tc>
        <w:tc>
          <w:tcPr>
            <w:tcW w:w="3607" w:type="dxa"/>
          </w:tcPr>
          <w:p w:rsidR="00F87B62" w:rsidRPr="00B177FF" w:rsidRDefault="008D45BA" w:rsidP="00B177F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Infrazione accertata </w:t>
            </w:r>
            <w:r w:rsidR="001651C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dal DEC,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="001651C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anche su segnalazione dei Responsabili di sede o degli utenti,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="001651C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o con campione.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="001651C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Oltre il n.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proofErr w:type="spellStart"/>
            <w:r w:rsidR="001651C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max</w:t>
            </w:r>
            <w:proofErr w:type="spellEnd"/>
            <w:r w:rsidR="001651C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di infrazioni l’Amministrazione pu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ò</w:t>
            </w:r>
            <w:r w:rsidR="001651C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dichiarare la decadenza della Concessione</w:t>
            </w:r>
          </w:p>
        </w:tc>
      </w:tr>
      <w:tr w:rsidR="00F87B62" w:rsidRPr="00B177FF" w:rsidTr="00F87B62">
        <w:tc>
          <w:tcPr>
            <w:tcW w:w="3606" w:type="dxa"/>
          </w:tcPr>
          <w:p w:rsidR="00F87B62" w:rsidRPr="00B177FF" w:rsidRDefault="00C0594F" w:rsidP="00C0594F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6</w:t>
            </w:r>
            <w:r w:rsidR="00E92C52"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.</w:t>
            </w:r>
            <w:r w:rsidR="00E92C52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Rifornimento su chiamata per esaurimento prodotti</w:t>
            </w:r>
          </w:p>
        </w:tc>
        <w:tc>
          <w:tcPr>
            <w:tcW w:w="3607" w:type="dxa"/>
          </w:tcPr>
          <w:p w:rsidR="00F87B62" w:rsidRPr="00B177FF" w:rsidRDefault="00E92C52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  <w:t>MAX 24 ore lavorative</w:t>
            </w:r>
          </w:p>
          <w:p w:rsidR="00E92C52" w:rsidRPr="00B177FF" w:rsidRDefault="00B177FF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</w:t>
            </w:r>
            <w:r w:rsidR="00E92C52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 chiamata per ogni distributore o punto di distribuzione</w:t>
            </w:r>
          </w:p>
        </w:tc>
        <w:tc>
          <w:tcPr>
            <w:tcW w:w="3607" w:type="dxa"/>
          </w:tcPr>
          <w:p w:rsidR="00F87B62" w:rsidRPr="00B177FF" w:rsidRDefault="00C16D96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  <w:t>Euro 250,00</w:t>
            </w:r>
          </w:p>
          <w:p w:rsidR="00F7539F" w:rsidRPr="00B177FF" w:rsidRDefault="00C16D96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Alla scadenza del termine e per ogni </w:t>
            </w: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24 ore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lavorative successive,</w:t>
            </w:r>
          </w:p>
          <w:p w:rsidR="00C16D96" w:rsidRPr="00B177FF" w:rsidRDefault="00C16D96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fino ad avvenuto rifornimento</w:t>
            </w:r>
          </w:p>
        </w:tc>
        <w:tc>
          <w:tcPr>
            <w:tcW w:w="3607" w:type="dxa"/>
          </w:tcPr>
          <w:p w:rsidR="00F87B62" w:rsidRPr="00B177FF" w:rsidRDefault="00C16D96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Ritardo accertato dal DEC,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anche su segnalazione dei Responsabili di sede o degli utenti,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o con controlli a campione.</w:t>
            </w:r>
          </w:p>
          <w:p w:rsidR="00C16D96" w:rsidRPr="00B177FF" w:rsidRDefault="00C16D96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</w:p>
        </w:tc>
      </w:tr>
      <w:tr w:rsidR="00F87B62" w:rsidRPr="00B177FF" w:rsidTr="00F87B62">
        <w:tc>
          <w:tcPr>
            <w:tcW w:w="3606" w:type="dxa"/>
          </w:tcPr>
          <w:p w:rsidR="00F87B62" w:rsidRPr="00B177FF" w:rsidRDefault="00C0594F" w:rsidP="00F7539F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lastRenderedPageBreak/>
              <w:t>7</w:t>
            </w:r>
            <w:r w:rsidR="00515A7A"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.</w:t>
            </w:r>
            <w:r w:rsidR="00F7539F"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 xml:space="preserve"> </w:t>
            </w:r>
            <w:r w:rsidR="00515A7A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Igiene e pulizia dei distributori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e</w:t>
            </w:r>
            <w:r w:rsidR="00515A7A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degli spa</w:t>
            </w:r>
            <w:r w:rsidR="000F2F9E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zi circostanti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</w:p>
        </w:tc>
        <w:tc>
          <w:tcPr>
            <w:tcW w:w="3607" w:type="dxa"/>
          </w:tcPr>
          <w:p w:rsidR="00F87B62" w:rsidRPr="00B177FF" w:rsidRDefault="00F87B62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</w:p>
        </w:tc>
        <w:tc>
          <w:tcPr>
            <w:tcW w:w="3607" w:type="dxa"/>
          </w:tcPr>
          <w:p w:rsidR="00F87B62" w:rsidRPr="00B177FF" w:rsidRDefault="000F2F9E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Euro 300,00</w:t>
            </w:r>
          </w:p>
          <w:p w:rsidR="000F2F9E" w:rsidRPr="00B177FF" w:rsidRDefault="000F2F9E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Per ogni infrazione rilevata,per </w:t>
            </w:r>
            <w:proofErr w:type="spellStart"/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</w:t>
            </w:r>
            <w:proofErr w:type="spellEnd"/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 xml:space="preserve"> 3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infrazioni nell’annualità</w:t>
            </w:r>
          </w:p>
        </w:tc>
        <w:tc>
          <w:tcPr>
            <w:tcW w:w="3607" w:type="dxa"/>
          </w:tcPr>
          <w:p w:rsidR="000F2F9E" w:rsidRPr="00B177FF" w:rsidRDefault="000F2F9E" w:rsidP="000F2F9E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Infrazione  accertata dal DEC,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anche su segnalazione dei Responsabili di sede o degli utenti,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o con controlli a campione.</w:t>
            </w:r>
          </w:p>
          <w:p w:rsidR="00F87B62" w:rsidRPr="00B177FF" w:rsidRDefault="000F2F9E" w:rsidP="00F7539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Oltre il n.</w:t>
            </w:r>
            <w:r w:rsidR="00F7539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proofErr w:type="spellStart"/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max</w:t>
            </w:r>
            <w:proofErr w:type="spellEnd"/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di infrazioni l’Amministrazione può dichiarare la decadenza della Concessione</w:t>
            </w:r>
          </w:p>
        </w:tc>
      </w:tr>
      <w:tr w:rsidR="00C0594F" w:rsidRPr="00B177FF" w:rsidTr="00C648BE">
        <w:tc>
          <w:tcPr>
            <w:tcW w:w="14427" w:type="dxa"/>
            <w:gridSpan w:val="4"/>
          </w:tcPr>
          <w:p w:rsidR="00C0594F" w:rsidRPr="00B177FF" w:rsidRDefault="00C0594F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  <w:highlight w:val="lightGray"/>
              </w:rPr>
              <w:t>MANUTENZIONE ORDINARIA E STRAORDINARIA</w:t>
            </w:r>
          </w:p>
        </w:tc>
      </w:tr>
      <w:tr w:rsidR="00F87B62" w:rsidRPr="00B177FF" w:rsidTr="00F87B62">
        <w:tc>
          <w:tcPr>
            <w:tcW w:w="3606" w:type="dxa"/>
          </w:tcPr>
          <w:p w:rsidR="00F87B62" w:rsidRPr="00B177FF" w:rsidRDefault="00C0594F" w:rsidP="00C0594F">
            <w:pPr>
              <w:pStyle w:val="Default"/>
              <w:rPr>
                <w:rFonts w:ascii="Bookman Old Style" w:eastAsia="Malgun Gothic Semilight" w:hAnsi="Bookman Old Style" w:cs="Calibri"/>
                <w:i/>
                <w:sz w:val="18"/>
                <w:szCs w:val="18"/>
                <w:highlight w:val="yellow"/>
              </w:rPr>
            </w:pPr>
            <w:r w:rsidRPr="00D930B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8</w:t>
            </w:r>
            <w:r w:rsidR="00D2711B" w:rsidRPr="00D930B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.</w:t>
            </w:r>
            <w:r w:rsidR="00315AD0" w:rsidRPr="00D930BF">
              <w:rPr>
                <w:rFonts w:ascii="Bookman Old Style" w:eastAsia="Malgun Gothic Semilight" w:hAnsi="Bookman Old Style" w:cs="Calibri"/>
                <w:sz w:val="18"/>
                <w:szCs w:val="18"/>
              </w:rPr>
              <w:t>Frequenza manutenzione per distributori.</w:t>
            </w:r>
          </w:p>
        </w:tc>
        <w:tc>
          <w:tcPr>
            <w:tcW w:w="3607" w:type="dxa"/>
          </w:tcPr>
          <w:p w:rsidR="00F87B62" w:rsidRPr="00B177FF" w:rsidRDefault="00315AD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MIN ogni 2 mesi</w:t>
            </w:r>
          </w:p>
        </w:tc>
        <w:tc>
          <w:tcPr>
            <w:tcW w:w="3607" w:type="dxa"/>
          </w:tcPr>
          <w:p w:rsidR="00F87B62" w:rsidRPr="00B177FF" w:rsidRDefault="00315AD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Euro 250,00</w:t>
            </w:r>
          </w:p>
          <w:p w:rsidR="00315AD0" w:rsidRPr="00B177FF" w:rsidRDefault="00315AD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mancato rispetto frequenza minima,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per ogni distributore,per </w:t>
            </w:r>
            <w:proofErr w:type="spellStart"/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</w:t>
            </w:r>
            <w:proofErr w:type="spellEnd"/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 xml:space="preserve"> 3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infrazioni nell’annualità</w:t>
            </w:r>
          </w:p>
        </w:tc>
        <w:tc>
          <w:tcPr>
            <w:tcW w:w="3607" w:type="dxa"/>
          </w:tcPr>
          <w:p w:rsidR="00713E1F" w:rsidRPr="00B177FF" w:rsidRDefault="00713E1F" w:rsidP="00713E1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Infrazione  accertata dal DEC, con controlli a campione.</w:t>
            </w:r>
          </w:p>
          <w:p w:rsidR="00F87B62" w:rsidRPr="00B177FF" w:rsidRDefault="00713E1F" w:rsidP="00B177F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Oltre il n.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proofErr w:type="spellStart"/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max</w:t>
            </w:r>
            <w:proofErr w:type="spellEnd"/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di infrazioni l’Amministrazione può dichiarare la decadenza della Concessione</w:t>
            </w:r>
          </w:p>
        </w:tc>
      </w:tr>
      <w:tr w:rsidR="00F87B62" w:rsidRPr="00B177FF" w:rsidTr="00F87B62">
        <w:tc>
          <w:tcPr>
            <w:tcW w:w="3606" w:type="dxa"/>
          </w:tcPr>
          <w:p w:rsidR="00F87B62" w:rsidRPr="00B177FF" w:rsidRDefault="00C0594F" w:rsidP="00C0594F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9</w:t>
            </w:r>
            <w:r w:rsidR="003641AD"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.</w:t>
            </w:r>
            <w:r w:rsidR="001B30F8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Intervento per guasto bloccante (che comporta il fermo totale della macchina)</w:t>
            </w:r>
          </w:p>
        </w:tc>
        <w:tc>
          <w:tcPr>
            <w:tcW w:w="3607" w:type="dxa"/>
          </w:tcPr>
          <w:p w:rsidR="00F87B62" w:rsidRPr="00B177FF" w:rsidRDefault="001B30F8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 4 ore lavorative</w:t>
            </w:r>
          </w:p>
          <w:p w:rsidR="001B30F8" w:rsidRPr="00B177FF" w:rsidRDefault="00B177FF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</w:t>
            </w:r>
            <w:r w:rsidR="001B30F8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alla chiamata per completare l’intervento</w:t>
            </w:r>
          </w:p>
        </w:tc>
        <w:tc>
          <w:tcPr>
            <w:tcW w:w="3607" w:type="dxa"/>
          </w:tcPr>
          <w:p w:rsidR="00F87B62" w:rsidRPr="00B177FF" w:rsidRDefault="001B30F8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  <w:t>Euro 300,00</w:t>
            </w:r>
          </w:p>
          <w:p w:rsidR="001B30F8" w:rsidRPr="00B177FF" w:rsidRDefault="001B30F8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Alla scadenza del termine e per ogni </w:t>
            </w: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 xml:space="preserve">4 ore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lavorative successive,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fino a completamento intervento</w:t>
            </w:r>
          </w:p>
        </w:tc>
        <w:tc>
          <w:tcPr>
            <w:tcW w:w="3607" w:type="dxa"/>
          </w:tcPr>
          <w:p w:rsidR="00F87B62" w:rsidRPr="00B177FF" w:rsidRDefault="001B30F8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Ritardo  accertato dal DEC,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anche su segnalazione dei Responsabili di sede.</w:t>
            </w:r>
          </w:p>
          <w:p w:rsidR="001B30F8" w:rsidRPr="00B177FF" w:rsidRDefault="001B30F8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Entro il termine previsto l’intervento deve essere</w:t>
            </w:r>
            <w:r w:rsidR="00507E2D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completato con ripristino 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della </w:t>
            </w:r>
            <w:r w:rsidR="00507E2D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funzionalità,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="00507E2D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oppure attivando 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la </w:t>
            </w:r>
            <w:r w:rsidR="00507E2D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sostituzione 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del </w:t>
            </w:r>
            <w:r w:rsidR="00507E2D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distributore per impossibilità 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di </w:t>
            </w:r>
            <w:r w:rsidR="00507E2D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riparazione in loco.</w:t>
            </w:r>
          </w:p>
        </w:tc>
      </w:tr>
      <w:tr w:rsidR="00F220C0" w:rsidRPr="00B177FF" w:rsidTr="00F87B62">
        <w:tc>
          <w:tcPr>
            <w:tcW w:w="3606" w:type="dxa"/>
          </w:tcPr>
          <w:p w:rsidR="00F220C0" w:rsidRPr="00B177FF" w:rsidRDefault="00F220C0" w:rsidP="00C0594F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10.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Intervento per guasto non bloccante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(che non comporta il fermo della macchina)</w:t>
            </w:r>
          </w:p>
        </w:tc>
        <w:tc>
          <w:tcPr>
            <w:tcW w:w="3607" w:type="dxa"/>
          </w:tcPr>
          <w:p w:rsidR="00F220C0" w:rsidRPr="00B177FF" w:rsidRDefault="00F220C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 24 ore lavorative</w:t>
            </w:r>
          </w:p>
          <w:p w:rsidR="00F220C0" w:rsidRPr="00B177FF" w:rsidRDefault="00B177FF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</w:t>
            </w:r>
            <w:r w:rsidR="00F220C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alla chiamata per completare l’intervento</w:t>
            </w:r>
          </w:p>
        </w:tc>
        <w:tc>
          <w:tcPr>
            <w:tcW w:w="3607" w:type="dxa"/>
          </w:tcPr>
          <w:p w:rsidR="00F220C0" w:rsidRPr="00B177FF" w:rsidRDefault="00F220C0" w:rsidP="00F220C0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i/>
                <w:sz w:val="18"/>
                <w:szCs w:val="18"/>
              </w:rPr>
              <w:t>Euro 150,00</w:t>
            </w:r>
          </w:p>
          <w:p w:rsidR="00F220C0" w:rsidRPr="00B177FF" w:rsidRDefault="00B177FF" w:rsidP="00F220C0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</w:t>
            </w:r>
            <w:r w:rsidR="00F220C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lla scadenza del termine e per ogni </w:t>
            </w:r>
            <w:r w:rsidR="00F220C0"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 xml:space="preserve">24 ore </w:t>
            </w:r>
            <w:r w:rsidR="00F220C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lavorative successive,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="00F220C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fino a completamento interven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to</w:t>
            </w:r>
          </w:p>
        </w:tc>
        <w:tc>
          <w:tcPr>
            <w:tcW w:w="3607" w:type="dxa"/>
          </w:tcPr>
          <w:p w:rsidR="00F220C0" w:rsidRPr="00B177FF" w:rsidRDefault="00F220C0" w:rsidP="00C86FCD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Ritardo  accertato dal DEC,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anche su segnalazione dei Responsabili di sede.</w:t>
            </w:r>
          </w:p>
          <w:p w:rsidR="00F220C0" w:rsidRPr="00B177FF" w:rsidRDefault="00F220C0" w:rsidP="00C86FCD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Entro il termine previsto l’intervento deve essere completato con ripristino funzionalità,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oppure attivando 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la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sostituzione 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del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distributore per impossibilità </w:t>
            </w:r>
            <w:r w:rsidR="00B177F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di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riparazione in loco.</w:t>
            </w:r>
          </w:p>
        </w:tc>
      </w:tr>
      <w:tr w:rsidR="00F220C0" w:rsidRPr="00B177FF" w:rsidTr="00F87B62">
        <w:tc>
          <w:tcPr>
            <w:tcW w:w="3606" w:type="dxa"/>
          </w:tcPr>
          <w:p w:rsidR="00F220C0" w:rsidRPr="00B177FF" w:rsidRDefault="00F220C0" w:rsidP="00C0594F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1</w:t>
            </w:r>
            <w:r w:rsidR="00C86FCD"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1.</w:t>
            </w:r>
            <w:r w:rsidR="00C86FCD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Sostituzione distributori, su richiesta del DEC,per frequenti guasti,blocchi o disfunzioni</w:t>
            </w:r>
          </w:p>
        </w:tc>
        <w:tc>
          <w:tcPr>
            <w:tcW w:w="3607" w:type="dxa"/>
          </w:tcPr>
          <w:p w:rsidR="00F220C0" w:rsidRPr="00B177FF" w:rsidRDefault="00C86FCD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 10 giorni lavorativi</w:t>
            </w:r>
          </w:p>
          <w:p w:rsidR="00C86FCD" w:rsidRPr="00B177FF" w:rsidRDefault="00C86FCD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DA </w:t>
            </w:r>
            <w:r w:rsidR="00B377D5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data lettera di richiesta</w:t>
            </w:r>
          </w:p>
          <w:p w:rsidR="00B377D5" w:rsidRPr="00B177FF" w:rsidRDefault="00B377D5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(trasmessa per fax o mail)</w:t>
            </w:r>
          </w:p>
        </w:tc>
        <w:tc>
          <w:tcPr>
            <w:tcW w:w="3607" w:type="dxa"/>
          </w:tcPr>
          <w:p w:rsidR="00F220C0" w:rsidRPr="00B177FF" w:rsidRDefault="00B377D5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Euro 300,00</w:t>
            </w:r>
          </w:p>
          <w:p w:rsidR="00B377D5" w:rsidRPr="00B177FF" w:rsidRDefault="00B377D5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per ogni giorno lavorativo di ritardo per ogni distributore,per </w:t>
            </w:r>
            <w:proofErr w:type="spellStart"/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</w:t>
            </w:r>
            <w:proofErr w:type="spellEnd"/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 xml:space="preserve"> 5 </w:t>
            </w:r>
            <w:proofErr w:type="spellStart"/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gg.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di</w:t>
            </w:r>
            <w:proofErr w:type="spellEnd"/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ritardo</w:t>
            </w:r>
          </w:p>
        </w:tc>
        <w:tc>
          <w:tcPr>
            <w:tcW w:w="3607" w:type="dxa"/>
          </w:tcPr>
          <w:p w:rsidR="00F220C0" w:rsidRPr="00B177FF" w:rsidRDefault="00F220C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</w:pPr>
          </w:p>
        </w:tc>
      </w:tr>
      <w:tr w:rsidR="00F220C0" w:rsidRPr="00B177FF" w:rsidTr="00C648BE">
        <w:tc>
          <w:tcPr>
            <w:tcW w:w="14427" w:type="dxa"/>
            <w:gridSpan w:val="4"/>
          </w:tcPr>
          <w:p w:rsidR="00F220C0" w:rsidRDefault="00F220C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  <w:highlight w:val="lightGray"/>
              </w:rPr>
              <w:t>DISINSTALLAZIONE E RITIRO</w:t>
            </w:r>
          </w:p>
          <w:p w:rsidR="00C71401" w:rsidRDefault="00C71401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</w:pPr>
          </w:p>
          <w:p w:rsidR="00C71401" w:rsidRPr="00B177FF" w:rsidRDefault="00C71401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</w:pPr>
          </w:p>
        </w:tc>
      </w:tr>
      <w:tr w:rsidR="00F220C0" w:rsidRPr="00B177FF" w:rsidTr="00F87B62">
        <w:tc>
          <w:tcPr>
            <w:tcW w:w="3606" w:type="dxa"/>
          </w:tcPr>
          <w:p w:rsidR="00F220C0" w:rsidRPr="00B177FF" w:rsidRDefault="00F220C0" w:rsidP="00C71401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12</w:t>
            </w:r>
            <w:r w:rsidR="0035215F"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.</w:t>
            </w:r>
            <w:r w:rsidR="0035215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Trasmissione da CS elenco parco macchine (analogo ad Allegat</w:t>
            </w:r>
            <w:r w:rsid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i 8</w:t>
            </w:r>
            <w:r w:rsidR="00C71401">
              <w:rPr>
                <w:rFonts w:ascii="Bookman Old Style" w:eastAsia="Malgun Gothic Semilight" w:hAnsi="Bookman Old Style" w:cs="Calibri"/>
                <w:sz w:val="18"/>
                <w:szCs w:val="18"/>
              </w:rPr>
              <w:t>A</w:t>
            </w:r>
            <w:r w:rsid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/</w:t>
            </w:r>
            <w:r w:rsidR="00C71401">
              <w:rPr>
                <w:rFonts w:ascii="Bookman Old Style" w:eastAsia="Malgun Gothic Semilight" w:hAnsi="Bookman Old Style" w:cs="Calibri"/>
                <w:sz w:val="18"/>
                <w:szCs w:val="18"/>
              </w:rPr>
              <w:t>8B</w:t>
            </w:r>
            <w:r w:rsidR="0035215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)</w:t>
            </w:r>
            <w:r w:rsidR="00C71401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="0035215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con aggiornamenti conseguenti a disinstallazione e </w:t>
            </w:r>
            <w:r w:rsidR="00C71401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ritiro </w:t>
            </w:r>
            <w:r w:rsidR="0035215F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distributori.</w:t>
            </w:r>
          </w:p>
        </w:tc>
        <w:tc>
          <w:tcPr>
            <w:tcW w:w="3607" w:type="dxa"/>
          </w:tcPr>
          <w:p w:rsidR="00F220C0" w:rsidRPr="00B177FF" w:rsidRDefault="0035215F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 10 giorni solari</w:t>
            </w:r>
          </w:p>
          <w:p w:rsidR="0035215F" w:rsidRPr="00B177FF" w:rsidRDefault="0035215F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Da data variazione parco macchine</w:t>
            </w:r>
          </w:p>
        </w:tc>
        <w:tc>
          <w:tcPr>
            <w:tcW w:w="3607" w:type="dxa"/>
          </w:tcPr>
          <w:p w:rsidR="00F220C0" w:rsidRPr="00B177FF" w:rsidRDefault="0035215F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Euro 50,00</w:t>
            </w:r>
          </w:p>
          <w:p w:rsidR="0035215F" w:rsidRPr="00B177FF" w:rsidRDefault="0035215F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ogni giorno di ritardo</w:t>
            </w:r>
          </w:p>
        </w:tc>
        <w:tc>
          <w:tcPr>
            <w:tcW w:w="3607" w:type="dxa"/>
          </w:tcPr>
          <w:p w:rsidR="00F220C0" w:rsidRPr="00B177FF" w:rsidRDefault="00F220C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</w:pPr>
          </w:p>
        </w:tc>
      </w:tr>
      <w:tr w:rsidR="00F220C0" w:rsidRPr="00B177FF" w:rsidTr="00F87B62">
        <w:tc>
          <w:tcPr>
            <w:tcW w:w="3606" w:type="dxa"/>
          </w:tcPr>
          <w:p w:rsidR="00F220C0" w:rsidRPr="00B177FF" w:rsidRDefault="00F220C0" w:rsidP="00C0594F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13</w:t>
            </w:r>
            <w:r w:rsidR="00CB49AC"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.</w:t>
            </w:r>
            <w:r w:rsidR="00CB49AC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Disinstallazione e ritiro dell’intero parco macchine alla scadenza del contratto</w:t>
            </w:r>
          </w:p>
        </w:tc>
        <w:tc>
          <w:tcPr>
            <w:tcW w:w="3607" w:type="dxa"/>
          </w:tcPr>
          <w:p w:rsidR="00F220C0" w:rsidRPr="00B177FF" w:rsidRDefault="00CB49AC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 30 giorni solari</w:t>
            </w:r>
          </w:p>
          <w:p w:rsidR="00CB49AC" w:rsidRPr="00B177FF" w:rsidRDefault="00CB49AC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Dalla scadenza del contratto o dalla diversa data comunicata dall’Amministrazione</w:t>
            </w:r>
          </w:p>
        </w:tc>
        <w:tc>
          <w:tcPr>
            <w:tcW w:w="3607" w:type="dxa"/>
          </w:tcPr>
          <w:p w:rsidR="00F220C0" w:rsidRPr="00B177FF" w:rsidRDefault="00CB49AC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Euro 250,00</w:t>
            </w:r>
          </w:p>
          <w:p w:rsidR="00CB49AC" w:rsidRPr="00B177FF" w:rsidRDefault="00CB49AC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ogni giorno solare di ritardo,</w:t>
            </w:r>
            <w:r w:rsidR="00C71401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ogni distributore disinstallato in ritardo,</w:t>
            </w:r>
            <w:r w:rsidR="00C71401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per </w:t>
            </w:r>
            <w:proofErr w:type="spellStart"/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</w:t>
            </w:r>
            <w:proofErr w:type="spellEnd"/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 xml:space="preserve"> 15gg.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di ritardo</w:t>
            </w:r>
          </w:p>
        </w:tc>
        <w:tc>
          <w:tcPr>
            <w:tcW w:w="3607" w:type="dxa"/>
          </w:tcPr>
          <w:p w:rsidR="00F220C0" w:rsidRPr="00B177FF" w:rsidRDefault="00CB49AC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Ritardo accertato dal DEC,</w:t>
            </w:r>
            <w:r w:rsidR="00C71401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anche su segnalazione dei Responsabili</w:t>
            </w:r>
            <w:r w:rsidR="000F2D91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di sede.</w:t>
            </w:r>
          </w:p>
          <w:p w:rsidR="000F2D91" w:rsidRPr="00B177FF" w:rsidRDefault="000F2D91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Oltre il tempo </w:t>
            </w:r>
            <w:proofErr w:type="spellStart"/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max</w:t>
            </w:r>
            <w:proofErr w:type="spellEnd"/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di ritardo l’Amministrazione provvede direttamente,</w:t>
            </w:r>
            <w:r w:rsidR="00C71401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a spese del Concessionario</w:t>
            </w:r>
          </w:p>
        </w:tc>
      </w:tr>
      <w:tr w:rsidR="00F220C0" w:rsidRPr="00B177FF" w:rsidTr="00F87B62">
        <w:tc>
          <w:tcPr>
            <w:tcW w:w="3606" w:type="dxa"/>
          </w:tcPr>
          <w:p w:rsidR="00F220C0" w:rsidRPr="00B177FF" w:rsidRDefault="00F220C0" w:rsidP="00396870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lastRenderedPageBreak/>
              <w:t>14</w:t>
            </w:r>
            <w:r w:rsidR="00396870"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.</w:t>
            </w:r>
            <w:r w:rsidR="00396870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Disinstallazione e ritiro singoli distributori nel corso del Contratto</w:t>
            </w:r>
          </w:p>
        </w:tc>
        <w:tc>
          <w:tcPr>
            <w:tcW w:w="3607" w:type="dxa"/>
          </w:tcPr>
          <w:p w:rsidR="00F220C0" w:rsidRPr="00B177FF" w:rsidRDefault="0039687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 5 giorni lavorativi</w:t>
            </w:r>
          </w:p>
          <w:p w:rsidR="00396870" w:rsidRPr="00B177FF" w:rsidRDefault="0039687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Da data lettera di richiesta o autorizzazione </w:t>
            </w:r>
          </w:p>
          <w:p w:rsidR="00396870" w:rsidRPr="00B177FF" w:rsidRDefault="0039687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(trasmessa per fax o mail</w:t>
            </w:r>
          </w:p>
        </w:tc>
        <w:tc>
          <w:tcPr>
            <w:tcW w:w="3607" w:type="dxa"/>
          </w:tcPr>
          <w:p w:rsidR="00F220C0" w:rsidRPr="00B177FF" w:rsidRDefault="0039687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Euro 500,00</w:t>
            </w:r>
          </w:p>
          <w:p w:rsidR="00396870" w:rsidRPr="00B177FF" w:rsidRDefault="00396870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Per ogni giorno lavorativo di ritardo per ogni distributore per </w:t>
            </w:r>
            <w:proofErr w:type="spellStart"/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max</w:t>
            </w:r>
            <w:proofErr w:type="spellEnd"/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 xml:space="preserve"> 5gg.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di ritardo</w:t>
            </w:r>
          </w:p>
        </w:tc>
        <w:tc>
          <w:tcPr>
            <w:tcW w:w="3607" w:type="dxa"/>
          </w:tcPr>
          <w:p w:rsidR="00396870" w:rsidRPr="00B177FF" w:rsidRDefault="00396870" w:rsidP="00396870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Ritardo accertato dal DEC,anche su segnalazione dei Responsabili di sede.</w:t>
            </w:r>
          </w:p>
          <w:p w:rsidR="00F220C0" w:rsidRPr="00B177FF" w:rsidRDefault="00396870" w:rsidP="00396870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Oltre il tempo </w:t>
            </w:r>
            <w:proofErr w:type="spellStart"/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max</w:t>
            </w:r>
            <w:proofErr w:type="spellEnd"/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di ritardo l’Amministrazione p</w:t>
            </w:r>
            <w:r w:rsidR="006A3F4B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uò dichiarare la decadenza della Concessione</w:t>
            </w:r>
          </w:p>
        </w:tc>
      </w:tr>
      <w:tr w:rsidR="00F220C0" w:rsidRPr="00B177FF" w:rsidTr="00F87B62">
        <w:tc>
          <w:tcPr>
            <w:tcW w:w="3606" w:type="dxa"/>
          </w:tcPr>
          <w:p w:rsidR="00F220C0" w:rsidRPr="00B177FF" w:rsidRDefault="00F220C0" w:rsidP="00C0594F">
            <w:pPr>
              <w:pStyle w:val="Default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15</w:t>
            </w:r>
            <w:r w:rsidR="00320914" w:rsidRPr="00B177FF">
              <w:rPr>
                <w:rFonts w:ascii="Bookman Old Style" w:eastAsia="Malgun Gothic Semilight" w:hAnsi="Bookman Old Style" w:cs="Calibri"/>
                <w:i/>
                <w:sz w:val="18"/>
                <w:szCs w:val="18"/>
              </w:rPr>
              <w:t>.</w:t>
            </w:r>
            <w:r w:rsidR="00320914"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Ripristino e pulizia degli spazi</w:t>
            </w:r>
          </w:p>
        </w:tc>
        <w:tc>
          <w:tcPr>
            <w:tcW w:w="3607" w:type="dxa"/>
          </w:tcPr>
          <w:p w:rsidR="00F220C0" w:rsidRPr="00B177FF" w:rsidRDefault="00320914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Mancato o insufficiente ripristino</w:t>
            </w:r>
          </w:p>
          <w:p w:rsidR="00320914" w:rsidRPr="00B177FF" w:rsidRDefault="00320914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(ad esempio:mancata rimozione di impianti,</w:t>
            </w:r>
            <w:r w:rsidR="009D5ABC">
              <w:rPr>
                <w:rFonts w:ascii="Bookman Old Style" w:eastAsia="Malgun Gothic Semilight" w:hAnsi="Bookman Old Style" w:cs="Calibri"/>
                <w:sz w:val="18"/>
                <w:szCs w:val="18"/>
              </w:rPr>
              <w:t xml:space="preserve"> </w:t>
            </w: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viti e stop utilizzati per installazione; mancata chiusura di buchi e tracce dovuti all’installazione; mancata pulizia delle pareti e del pavimento)</w:t>
            </w:r>
          </w:p>
        </w:tc>
        <w:tc>
          <w:tcPr>
            <w:tcW w:w="3607" w:type="dxa"/>
          </w:tcPr>
          <w:p w:rsidR="00F220C0" w:rsidRPr="00B177FF" w:rsidRDefault="00320914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b/>
                <w:sz w:val="18"/>
                <w:szCs w:val="18"/>
              </w:rPr>
              <w:t>Euro 500,00</w:t>
            </w:r>
          </w:p>
          <w:p w:rsidR="00BC1899" w:rsidRPr="00B177FF" w:rsidRDefault="00BC1899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Per ogni infrazione rilevata</w:t>
            </w:r>
          </w:p>
        </w:tc>
        <w:tc>
          <w:tcPr>
            <w:tcW w:w="3607" w:type="dxa"/>
          </w:tcPr>
          <w:p w:rsidR="00F220C0" w:rsidRPr="00B177FF" w:rsidRDefault="00BC1899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Infrazione accertata dal DEC,anche su segnalazione dei Responsabili di sede.</w:t>
            </w:r>
          </w:p>
          <w:p w:rsidR="00BC1899" w:rsidRPr="00B177FF" w:rsidRDefault="00BC1899" w:rsidP="00C0594F">
            <w:pPr>
              <w:pStyle w:val="Default"/>
              <w:jc w:val="center"/>
              <w:rPr>
                <w:rFonts w:ascii="Bookman Old Style" w:eastAsia="Malgun Gothic Semilight" w:hAnsi="Bookman Old Style" w:cs="Calibri"/>
                <w:sz w:val="18"/>
                <w:szCs w:val="18"/>
              </w:rPr>
            </w:pPr>
            <w:r w:rsidRPr="00B177FF">
              <w:rPr>
                <w:rFonts w:ascii="Bookman Old Style" w:eastAsia="Malgun Gothic Semilight" w:hAnsi="Bookman Old Style" w:cs="Calibri"/>
                <w:sz w:val="18"/>
                <w:szCs w:val="18"/>
              </w:rPr>
              <w:t>L’applicazione della penale non esonera il Concessionario dall’obbligo di eseguire o completare il ripristino degli spazi.</w:t>
            </w:r>
          </w:p>
        </w:tc>
      </w:tr>
    </w:tbl>
    <w:p w:rsidR="00F87B62" w:rsidRPr="00B177FF" w:rsidRDefault="00F87B62" w:rsidP="00C0594F">
      <w:pPr>
        <w:pStyle w:val="Default"/>
        <w:jc w:val="center"/>
        <w:rPr>
          <w:rFonts w:ascii="Bookman Old Style" w:eastAsia="Malgun Gothic Semilight" w:hAnsi="Bookman Old Style" w:cs="Calibri"/>
          <w:i/>
          <w:sz w:val="18"/>
          <w:szCs w:val="18"/>
        </w:rPr>
      </w:pPr>
    </w:p>
    <w:p w:rsidR="00F87B62" w:rsidRPr="00B177FF" w:rsidRDefault="00F87B62" w:rsidP="0041708E">
      <w:pPr>
        <w:pStyle w:val="Default"/>
        <w:jc w:val="both"/>
        <w:rPr>
          <w:rFonts w:ascii="Bookman Old Style" w:eastAsia="Malgun Gothic Semilight" w:hAnsi="Bookman Old Style" w:cs="Calibri"/>
          <w:i/>
          <w:sz w:val="18"/>
          <w:szCs w:val="18"/>
        </w:rPr>
      </w:pPr>
    </w:p>
    <w:p w:rsidR="00F87B62" w:rsidRPr="00B177FF" w:rsidRDefault="00F87B62" w:rsidP="0041708E">
      <w:pPr>
        <w:pStyle w:val="Default"/>
        <w:jc w:val="both"/>
        <w:rPr>
          <w:rFonts w:ascii="Bookman Old Style" w:eastAsia="Malgun Gothic Semilight" w:hAnsi="Bookman Old Style" w:cs="Calibri"/>
          <w:i/>
          <w:sz w:val="18"/>
          <w:szCs w:val="18"/>
        </w:rPr>
      </w:pPr>
    </w:p>
    <w:sectPr w:rsidR="00F87B62" w:rsidRPr="00B177FF" w:rsidSect="00F87B62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DFD" w:rsidRDefault="002A7DFD" w:rsidP="00060B24">
      <w:pPr>
        <w:spacing w:after="0" w:line="240" w:lineRule="auto"/>
      </w:pPr>
      <w:r>
        <w:separator/>
      </w:r>
    </w:p>
  </w:endnote>
  <w:endnote w:type="continuationSeparator" w:id="0">
    <w:p w:rsidR="002A7DFD" w:rsidRDefault="002A7DFD" w:rsidP="0006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426287"/>
      <w:docPartObj>
        <w:docPartGallery w:val="Page Numbers (Bottom of Page)"/>
        <w:docPartUnique/>
      </w:docPartObj>
    </w:sdtPr>
    <w:sdtContent>
      <w:p w:rsidR="00396870" w:rsidRDefault="002551B0">
        <w:pPr>
          <w:pStyle w:val="Pidipagina"/>
          <w:jc w:val="right"/>
        </w:pPr>
        <w:fldSimple w:instr="PAGE   \* MERGEFORMAT">
          <w:r w:rsidR="00D930BF">
            <w:rPr>
              <w:noProof/>
            </w:rPr>
            <w:t>1</w:t>
          </w:r>
        </w:fldSimple>
      </w:p>
    </w:sdtContent>
  </w:sdt>
  <w:p w:rsidR="00396870" w:rsidRDefault="003968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DFD" w:rsidRDefault="002A7DFD" w:rsidP="00060B24">
      <w:pPr>
        <w:spacing w:after="0" w:line="240" w:lineRule="auto"/>
      </w:pPr>
      <w:r>
        <w:separator/>
      </w:r>
    </w:p>
  </w:footnote>
  <w:footnote w:type="continuationSeparator" w:id="0">
    <w:p w:rsidR="002A7DFD" w:rsidRDefault="002A7DFD" w:rsidP="0006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870" w:rsidRPr="0077132A" w:rsidRDefault="00396870" w:rsidP="0077132A">
    <w:pPr>
      <w:pStyle w:val="Intestazione"/>
      <w:tabs>
        <w:tab w:val="clear" w:pos="9638"/>
      </w:tabs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AE2"/>
    <w:multiLevelType w:val="hybridMultilevel"/>
    <w:tmpl w:val="7A4E79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359BF"/>
    <w:multiLevelType w:val="hybridMultilevel"/>
    <w:tmpl w:val="6B16B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715D1"/>
    <w:multiLevelType w:val="hybridMultilevel"/>
    <w:tmpl w:val="023869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55B7C"/>
    <w:rsid w:val="00006D32"/>
    <w:rsid w:val="000368C2"/>
    <w:rsid w:val="00060B24"/>
    <w:rsid w:val="000853F0"/>
    <w:rsid w:val="00094136"/>
    <w:rsid w:val="000C391D"/>
    <w:rsid w:val="000F2A24"/>
    <w:rsid w:val="000F2D91"/>
    <w:rsid w:val="000F2F9E"/>
    <w:rsid w:val="0010032E"/>
    <w:rsid w:val="00116293"/>
    <w:rsid w:val="001651C0"/>
    <w:rsid w:val="0017530C"/>
    <w:rsid w:val="00191ED3"/>
    <w:rsid w:val="001B30F8"/>
    <w:rsid w:val="001D0557"/>
    <w:rsid w:val="002551B0"/>
    <w:rsid w:val="002619AC"/>
    <w:rsid w:val="0026429E"/>
    <w:rsid w:val="0026489B"/>
    <w:rsid w:val="00264CC3"/>
    <w:rsid w:val="0026527D"/>
    <w:rsid w:val="00272C90"/>
    <w:rsid w:val="002A7DFD"/>
    <w:rsid w:val="002D50B0"/>
    <w:rsid w:val="002E75C8"/>
    <w:rsid w:val="002F7525"/>
    <w:rsid w:val="00306D43"/>
    <w:rsid w:val="0031287B"/>
    <w:rsid w:val="00315AD0"/>
    <w:rsid w:val="00320914"/>
    <w:rsid w:val="00332454"/>
    <w:rsid w:val="003324B8"/>
    <w:rsid w:val="0035215F"/>
    <w:rsid w:val="003641AD"/>
    <w:rsid w:val="00367179"/>
    <w:rsid w:val="00372820"/>
    <w:rsid w:val="00374257"/>
    <w:rsid w:val="00386060"/>
    <w:rsid w:val="00396870"/>
    <w:rsid w:val="00403AFE"/>
    <w:rsid w:val="004061A2"/>
    <w:rsid w:val="00410E1E"/>
    <w:rsid w:val="0041708E"/>
    <w:rsid w:val="00436120"/>
    <w:rsid w:val="00477866"/>
    <w:rsid w:val="0049160D"/>
    <w:rsid w:val="004E44A3"/>
    <w:rsid w:val="004E70AD"/>
    <w:rsid w:val="005035E6"/>
    <w:rsid w:val="00507E2D"/>
    <w:rsid w:val="00515A7A"/>
    <w:rsid w:val="00535DA3"/>
    <w:rsid w:val="00561F29"/>
    <w:rsid w:val="00563AB4"/>
    <w:rsid w:val="00632A53"/>
    <w:rsid w:val="0063773A"/>
    <w:rsid w:val="0064772B"/>
    <w:rsid w:val="0064782F"/>
    <w:rsid w:val="00680E28"/>
    <w:rsid w:val="00693E55"/>
    <w:rsid w:val="006A3F4B"/>
    <w:rsid w:val="006B2A92"/>
    <w:rsid w:val="006D5700"/>
    <w:rsid w:val="00713E1F"/>
    <w:rsid w:val="0075397E"/>
    <w:rsid w:val="0077132A"/>
    <w:rsid w:val="007D7349"/>
    <w:rsid w:val="007E5AD4"/>
    <w:rsid w:val="0081457C"/>
    <w:rsid w:val="00825C36"/>
    <w:rsid w:val="008C6BDE"/>
    <w:rsid w:val="008D45BA"/>
    <w:rsid w:val="008F00C0"/>
    <w:rsid w:val="009010FC"/>
    <w:rsid w:val="0091146A"/>
    <w:rsid w:val="009150FB"/>
    <w:rsid w:val="00916E69"/>
    <w:rsid w:val="009548B8"/>
    <w:rsid w:val="009744D3"/>
    <w:rsid w:val="00976DE5"/>
    <w:rsid w:val="009B6003"/>
    <w:rsid w:val="009D5ABC"/>
    <w:rsid w:val="009E264B"/>
    <w:rsid w:val="00A2073A"/>
    <w:rsid w:val="00A27A65"/>
    <w:rsid w:val="00A416D4"/>
    <w:rsid w:val="00A53700"/>
    <w:rsid w:val="00A54EC7"/>
    <w:rsid w:val="00A61319"/>
    <w:rsid w:val="00AA10DA"/>
    <w:rsid w:val="00AC65A5"/>
    <w:rsid w:val="00AF30E6"/>
    <w:rsid w:val="00B177FF"/>
    <w:rsid w:val="00B377D5"/>
    <w:rsid w:val="00B64B27"/>
    <w:rsid w:val="00B965DB"/>
    <w:rsid w:val="00BB152B"/>
    <w:rsid w:val="00BC1899"/>
    <w:rsid w:val="00C0594F"/>
    <w:rsid w:val="00C16D96"/>
    <w:rsid w:val="00C34301"/>
    <w:rsid w:val="00C55B7C"/>
    <w:rsid w:val="00C648BE"/>
    <w:rsid w:val="00C64D7E"/>
    <w:rsid w:val="00C71401"/>
    <w:rsid w:val="00C86FCD"/>
    <w:rsid w:val="00CB3BCA"/>
    <w:rsid w:val="00CB49AC"/>
    <w:rsid w:val="00CE0142"/>
    <w:rsid w:val="00CF0FC7"/>
    <w:rsid w:val="00D04DD2"/>
    <w:rsid w:val="00D147FD"/>
    <w:rsid w:val="00D2711B"/>
    <w:rsid w:val="00D352A6"/>
    <w:rsid w:val="00D469DB"/>
    <w:rsid w:val="00D46BEB"/>
    <w:rsid w:val="00D641DB"/>
    <w:rsid w:val="00D74167"/>
    <w:rsid w:val="00D930BF"/>
    <w:rsid w:val="00D970D0"/>
    <w:rsid w:val="00DB18C7"/>
    <w:rsid w:val="00DB3DB4"/>
    <w:rsid w:val="00E227A5"/>
    <w:rsid w:val="00E418C8"/>
    <w:rsid w:val="00E56E79"/>
    <w:rsid w:val="00E73568"/>
    <w:rsid w:val="00E92C52"/>
    <w:rsid w:val="00EC2143"/>
    <w:rsid w:val="00F220C0"/>
    <w:rsid w:val="00F40069"/>
    <w:rsid w:val="00F559D6"/>
    <w:rsid w:val="00F73552"/>
    <w:rsid w:val="00F7539F"/>
    <w:rsid w:val="00F80E2A"/>
    <w:rsid w:val="00F87B62"/>
    <w:rsid w:val="00F952E8"/>
    <w:rsid w:val="00FA0450"/>
    <w:rsid w:val="00FA0D53"/>
    <w:rsid w:val="00FA1C4A"/>
    <w:rsid w:val="00FB1915"/>
    <w:rsid w:val="00FC4DB1"/>
    <w:rsid w:val="00FD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73A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0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B24"/>
  </w:style>
  <w:style w:type="paragraph" w:styleId="Pidipagina">
    <w:name w:val="footer"/>
    <w:basedOn w:val="Normale"/>
    <w:link w:val="PidipaginaCarattere"/>
    <w:uiPriority w:val="99"/>
    <w:unhideWhenUsed/>
    <w:rsid w:val="0006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B2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0B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3">
    <w:name w:val="Body Text 3"/>
    <w:basedOn w:val="Normale"/>
    <w:link w:val="Corpodeltesto3Carattere"/>
    <w:rsid w:val="00060B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60B2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rsid w:val="0041708E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5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8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0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B24"/>
  </w:style>
  <w:style w:type="paragraph" w:styleId="Pidipagina">
    <w:name w:val="footer"/>
    <w:basedOn w:val="Normale"/>
    <w:link w:val="PidipaginaCarattere"/>
    <w:uiPriority w:val="99"/>
    <w:unhideWhenUsed/>
    <w:rsid w:val="00060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B2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0B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3">
    <w:name w:val="Body Text 3"/>
    <w:basedOn w:val="Normale"/>
    <w:link w:val="Corpodeltesto3Carattere"/>
    <w:rsid w:val="00060B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60B24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A3FE-72B2-49E1-93C9-6D9A8F57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Borghi Federica</dc:creator>
  <cp:lastModifiedBy>PAOLA.GALLIANO</cp:lastModifiedBy>
  <cp:revision>4</cp:revision>
  <cp:lastPrinted>2018-09-18T12:43:00Z</cp:lastPrinted>
  <dcterms:created xsi:type="dcterms:W3CDTF">2018-09-04T10:55:00Z</dcterms:created>
  <dcterms:modified xsi:type="dcterms:W3CDTF">2018-09-18T12:44:00Z</dcterms:modified>
</cp:coreProperties>
</file>